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7A" w:rsidRPr="00E93714" w:rsidRDefault="00E93714" w:rsidP="00F57C7A">
      <w:pPr>
        <w:pStyle w:val="007PODSTAWAtytul"/>
        <w:spacing w:line="240" w:lineRule="auto"/>
        <w:jc w:val="left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 w:cs="AgendaPl Bold CE"/>
          <w:color w:val="auto"/>
          <w:sz w:val="32"/>
          <w:szCs w:val="32"/>
        </w:rPr>
        <w:t>R</w:t>
      </w:r>
      <w:r w:rsidR="00F57C7A" w:rsidRPr="00E93714">
        <w:rPr>
          <w:rFonts w:asciiTheme="minorHAnsi" w:hAnsiTheme="minorHAnsi" w:cs="AgendaPl Bold CE"/>
          <w:color w:val="auto"/>
          <w:sz w:val="32"/>
          <w:szCs w:val="32"/>
        </w:rPr>
        <w:t>ozkład materiału</w:t>
      </w:r>
      <w:r w:rsidR="00590A86" w:rsidRPr="00E93714">
        <w:rPr>
          <w:rFonts w:asciiTheme="minorHAnsi" w:hAnsiTheme="minorHAnsi" w:cs="AgendaPl Bold CE"/>
          <w:color w:val="auto"/>
          <w:sz w:val="32"/>
          <w:szCs w:val="32"/>
        </w:rPr>
        <w:t>. Klasa 5</w:t>
      </w:r>
    </w:p>
    <w:p w:rsidR="00856F3C" w:rsidRPr="00856F3C" w:rsidRDefault="00856F3C" w:rsidP="00856F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0"/>
          <w:szCs w:val="28"/>
        </w:rPr>
      </w:pPr>
    </w:p>
    <w:tbl>
      <w:tblPr>
        <w:tblStyle w:val="Tabela-Siatka1"/>
        <w:tblW w:w="0" w:type="auto"/>
        <w:tblInd w:w="-459" w:type="dxa"/>
        <w:tblLook w:val="04A0"/>
      </w:tblPr>
      <w:tblGrid>
        <w:gridCol w:w="3909"/>
        <w:gridCol w:w="6297"/>
      </w:tblGrid>
      <w:tr w:rsidR="00856F3C" w:rsidRPr="00856F3C" w:rsidTr="00856F3C">
        <w:trPr>
          <w:tblHeader/>
        </w:trPr>
        <w:tc>
          <w:tcPr>
            <w:tcW w:w="3909" w:type="dxa"/>
            <w:shd w:val="clear" w:color="auto" w:fill="F79646" w:themeFill="accent6"/>
            <w:vAlign w:val="center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6297" w:type="dxa"/>
            <w:shd w:val="clear" w:color="auto" w:fill="F79646" w:themeFill="accent6"/>
            <w:vAlign w:val="center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pl-PL"/>
              </w:rPr>
              <w:t>Treści nauczania – wymagania szczegółowe</w:t>
            </w:r>
          </w:p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pl-PL"/>
              </w:rPr>
              <w:t>wg podstawy programowej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Lekcja wprowadzająca</w:t>
            </w:r>
            <w:r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Wprowadzenie – historia, źródła, czas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3C" w:rsidRPr="00856F3C" w:rsidTr="00856F3C">
        <w:tc>
          <w:tcPr>
            <w:tcW w:w="10206" w:type="dxa"/>
            <w:gridSpan w:val="2"/>
            <w:shd w:val="clear" w:color="auto" w:fill="548DD4" w:themeFill="text2" w:themeFillTint="99"/>
          </w:tcPr>
          <w:p w:rsidR="00856F3C" w:rsidRPr="00E93714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93714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pl-PL"/>
              </w:rPr>
              <w:t>Dział I. Pradzieje i najdawniejsze cywilizacje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1. Najdawniejsze dzieje człowieka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I. Cywilizacje starożytne.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1) porównuje koczowniczy tryb życia z osiadłym i wyjaśnia skutki rewolucji neolitycznej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2. Mezopotamia – na</w:t>
            </w:r>
            <w:r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rodziny pierwszej cywilizacji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I. Cywilizacje starożytne.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2) lokalizuje w czasie i przestrzeni cywilizacje Starożytnego Wschodu (Mezopotamii) […];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3) […] wyjaśnia różnicę między politeizmem a monoteizmem; […]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5) charakteryzuje najważniejsze osiągnięcia kultury materialnej i duchowej świata starożytnego w różnych dziedzinach: filozofii, nauce, prawie, architekturze, sztuce, literaturze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3. Starożytny Egipt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I. Cywilizacje starożytne.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2) lokalizuje w czasie i przestrzeni cywilizacje Starożytnego Wschodu ([…] Egiptu […]);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3) charakteryzuje strukturę społeczeństwa i system wierzeń w Egipcie […]; wyjaśnia różnicę między politeizmem a monoteizmem;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4) umiejscawia w czasie i zna różne systemy sprawowania władzy oraz organizację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społeczeństwa w Egipcie […];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5) charakteryzuje najważniejsze osiągnięcia kultury materialnej i duchowej świata starożytnego w różnych dziedzinach: filozofii, nauce, prawie, architekturze, sztuce, literaturze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4. Starożytny Izrael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I. Cywilizacje starożytne.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2) lokalizuje w czasie i przestrzeni cywilizacje Starożytnego Wschodu ([…] Izraela);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3) […] charakteryzuje religię starożytnego Izraela; wyjaśnia różnicę między politeizmem a monoteizmem; […]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5) charakteryzuje najważniejsze osiągnięcia kultury materialnej i duchowej świata starożytnego w różnych dziedzinach: filozofii, nauce, prawie, architekturze, sztuce, literaturze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5. Starożytne Indie i Chiny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I. Cywilizacje starożytne.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2) lokalizuje w czasie i przestrzeni  […] cywilizacje nad wielkimi rzekami (Indie i Chiny) […];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 xml:space="preserve">5) charakteryzuje najważniejsze osiągnięcia kultury </w:t>
            </w:r>
            <w:r w:rsidRPr="00856F3C">
              <w:rPr>
                <w:sz w:val="24"/>
                <w:szCs w:val="24"/>
              </w:rPr>
              <w:lastRenderedPageBreak/>
              <w:t>materialnej i duchowej świata starożytnego w różnych dziedzinach: filozofii, nauce, prawie, architekturze, sztuce, literaturze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lastRenderedPageBreak/>
              <w:t>Lekcja powtórzeniowa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3C" w:rsidRPr="00856F3C" w:rsidTr="00856F3C">
        <w:tc>
          <w:tcPr>
            <w:tcW w:w="10206" w:type="dxa"/>
            <w:gridSpan w:val="2"/>
            <w:shd w:val="clear" w:color="auto" w:fill="548DD4" w:themeFill="text2" w:themeFillTint="99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pl-PL"/>
              </w:rPr>
              <w:t>Dział II. Starożytna Grecja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6. Cywilizacja starożytnych Greków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I. Cywilizacje starożytne.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2) lokalizuje w czasie i przestrzeni […] cywilizacje starożytnej Grecji […];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3) charakteryzuje strukturę społeczeństwa […]  w […] Grecji […]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7. W demokratycznych Atenach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I. Cywilizacje starożytne.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3) charakteryzuje strukturę […] w […] Grecji […]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4) umiejscawia w czasie i zna różne systemy sprawowania władzy oraz organizację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społeczeństwa w […] Atenach peryklejskich […];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8. Wierzenia starożytnych Greków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I. Cywilizacje starożytne.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3) charakteryzuje […] system wierzeń w […] Grecji […]; wyjaśnia różnicę między politeizmem a monoteizmem; […]</w:t>
            </w:r>
          </w:p>
        </w:tc>
      </w:tr>
      <w:tr w:rsidR="00856F3C" w:rsidRPr="00856F3C" w:rsidTr="00856F3C">
        <w:trPr>
          <w:trHeight w:val="346"/>
        </w:trPr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9. W teatrze i na igrzyskach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I. Cywilizacje starożytne. Uczeń:</w:t>
            </w:r>
          </w:p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3) charakteryzuje strukturę społeczeństwa i system wierzeń w […] Grecji […];</w:t>
            </w:r>
          </w:p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5) charakteryzuje najważniejsze osiągnięcia kultury materialnej i duchowej świata starożytnego w różnych dziedzinach: filozofii, nauce, prawie, architekturze, sztuce, literaturze</w:t>
            </w:r>
          </w:p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3C" w:rsidRPr="00856F3C" w:rsidTr="00856F3C">
        <w:trPr>
          <w:trHeight w:val="311"/>
        </w:trPr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10. Uczeni, pisarze, artyści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I. Cywilizacje starożytne. Uczeń:</w:t>
            </w:r>
          </w:p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5) charakteryzuje najważniejsze osiągnięcia kultury materialnej i duchowej świata starożytnego w różnych dziedzinach: filozofii, nauce, prawie, architekturze, sztuce, literaturze</w:t>
            </w:r>
          </w:p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Lekcja powtórzeniowa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3C" w:rsidRPr="00856F3C" w:rsidTr="00856F3C">
        <w:tc>
          <w:tcPr>
            <w:tcW w:w="10206" w:type="dxa"/>
            <w:gridSpan w:val="2"/>
            <w:shd w:val="clear" w:color="auto" w:fill="548DD4" w:themeFill="text2" w:themeFillTint="99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pl-PL"/>
              </w:rPr>
              <w:t>Dział III. Starożytny Rzym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11. Rzym – od królestwa do republiki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I. Cywilizacje starożytne.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2) lokalizuje w czasie i przestrzeni […] cywilizacje Rzymu;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3) charakteryzuje strukturę społeczeństwa […] w […] Rzymie […];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4) umiejscawia w czasie i zna różne systemy sprawowania władzy oraz organizację społeczeństwa w […] Rzymie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12. Imperium Rzymskie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I. Cywilizacje starożytne.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lastRenderedPageBreak/>
              <w:t>2) lokalizuje w czasie i przestrzeni cywilizacje […] Rzymu;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3) charakteryzuje strukturę społeczeństwa […] Rzymie; […]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4) umiejscawia w czasie i zna różne systemy sprawowania władzy oraz organizację społeczeństwa w […] Rzymie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lastRenderedPageBreak/>
              <w:t>13. Cywilizacja starożytnego Rzymu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I. Cywilizacje starożytne.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3) charakteryzuje […] system wierzeń w […] Rzymie; wyjaśnia różnicę między politeizmem a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monoteizmem; […]</w:t>
            </w:r>
          </w:p>
          <w:p w:rsid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5) charakteryzuje najważniejsze osiągnięcia kultury materialnej i duchowej świata starożytnego w różnych dziedzinach: filozofii, nauce, prawie, architekturze, sztuce, literaturze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14. Powstanie chrześcijaństwa i schyłek starożytności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I. Cywilizacje starożytne.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3) charakteryzuje […] system wierzeń w […] Rzymie; wyjaśnia różnicę między politeizmem a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monoteizmem; […]</w:t>
            </w:r>
          </w:p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5) charakteryzuje najważniejsze osiągnięcia kultury materialnej i duchowej świata starożytnego w różnych dziedzinach: filozofii, nauce, prawie, architekturze, sztuce, literaturze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Lekcja powtórzeniowa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3C" w:rsidRPr="00856F3C" w:rsidTr="00856F3C">
        <w:tc>
          <w:tcPr>
            <w:tcW w:w="10206" w:type="dxa"/>
            <w:gridSpan w:val="2"/>
            <w:shd w:val="clear" w:color="auto" w:fill="548DD4" w:themeFill="text2" w:themeFillTint="99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pl-PL"/>
              </w:rPr>
              <w:t>Dział IV. Początki średniowiecza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15. Bizancjum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II. Bizancjum i świat islamu.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2) lokalizuje w czasie i przestrzeni cesarstwo bizantyjskie i rozpoznaje osiągnięcia kultury bizantyjskiej (prawo, architektura, sztuka).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III. Średniowieczna Europa.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3) wyjaśnia przyczyny i skutki rozłamu w Kościele w XI wieku […]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16. Powstanie cywilizacji islamu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II. Bizancjum i świat islamu.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1) umiejscawia w czasie i przestrzeni zasięg ekspansji arabskiej i wyjaśnia wpływ cywilizacji muzułmańskiej na Europę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17. Państwo karolińskie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III. Średniowieczna Europa.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1) umiejscawia w czasie i przestrzeni państwo Franków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18. Nowe państwa na zachodzie Europy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III. Średniowieczna Europa.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2) umiejscawia w czasie i przestrzeni nowe państwa w Europie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19. Słowiańszczyzna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III. Średniowieczna Europa. Uczeń:</w:t>
            </w:r>
          </w:p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2) umiejscawia w czasie i przestrzeni nowe państwa w Europie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Lekcja powtórzeniowa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3C" w:rsidRPr="00856F3C" w:rsidTr="00856F3C">
        <w:tc>
          <w:tcPr>
            <w:tcW w:w="10206" w:type="dxa"/>
            <w:gridSpan w:val="2"/>
            <w:shd w:val="clear" w:color="auto" w:fill="548DD4" w:themeFill="text2" w:themeFillTint="99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pl-PL"/>
              </w:rPr>
              <w:t>Dział V. Społeczeństwo, władza i kultura średniowiecznej Europy</w:t>
            </w:r>
          </w:p>
        </w:tc>
      </w:tr>
      <w:tr w:rsidR="00856F3C" w:rsidRPr="00856F3C" w:rsidTr="00856F3C">
        <w:trPr>
          <w:trHeight w:val="270"/>
        </w:trPr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lastRenderedPageBreak/>
              <w:t>20. Rycerstwo i system lenny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IV. Społeczeństwo i kultura średniowiecznej Europy.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1) przedstawia instytucje systemu lennego […];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3) porównuje kulturę rycerską i kulturę miejską, opisuje charakterystyczne cechy wzoru rycerza średniowiecznego</w:t>
            </w:r>
          </w:p>
        </w:tc>
      </w:tr>
      <w:tr w:rsidR="00856F3C" w:rsidRPr="00856F3C" w:rsidTr="00856F3C">
        <w:trPr>
          <w:trHeight w:val="846"/>
        </w:trPr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21. Średniowieczna wieś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IV. Społeczeństwo i kultura średniowiecznej Europy.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1) wyjaśnia pojęcie stanu i charakteryzuje podziały społeczne w średniowieczu;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2) opisuje warunki życia średniowiecznego miasta i wsi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22. Średniowieczne miasto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IV. Społeczeństwo i kultura średniowiecznej Europy.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1) […] charakteryzuje podziały społeczne w średniowieczu;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 xml:space="preserve">2) opisuje warunki życia średniowiecznego miasta i wsi; 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3) porównuje kulturę rycerską i kulturę miejską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23. Kościół i kultura na zachodzie Europy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IV. Społeczeństwo i kultura średniowiecznej Europy.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3) […] rozpoznaje zabytki kultury średniowiecza, wskazuje różnice między stylem romańskim a stylem gotyckim;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4) wyjaśnia rolę Kościoła (w tym zakonów) w dziedzinie nauki, architektury, sztuki i życia codziennego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24. Spór cesarstwa z papiestwem</w:t>
            </w:r>
          </w:p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III. Średniowieczna Europa.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3) […] opisuje relacje między władzą cesarską a papieską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25. Wyprawy krzyżowe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III. Średniowieczna Europa. Uczeń:</w:t>
            </w:r>
          </w:p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4) charakteryzuje przyczyny i skutki krucjat.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Lekcja powtórzeniowa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3C" w:rsidRPr="00856F3C" w:rsidTr="00856F3C">
        <w:tc>
          <w:tcPr>
            <w:tcW w:w="10206" w:type="dxa"/>
            <w:gridSpan w:val="2"/>
            <w:shd w:val="clear" w:color="auto" w:fill="548DD4" w:themeFill="text2" w:themeFillTint="99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pl-PL"/>
              </w:rPr>
              <w:t>Działa VI. Polska pierwszych Piastów</w:t>
            </w:r>
          </w:p>
        </w:tc>
      </w:tr>
      <w:tr w:rsidR="00856F3C" w:rsidRPr="00856F3C" w:rsidTr="00856F3C">
        <w:tc>
          <w:tcPr>
            <w:tcW w:w="3909" w:type="dxa"/>
            <w:vAlign w:val="center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25. Narodziny państwa polskiego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V. Polska w okresie wczesnopiastowskim.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1) sytuuje w czasie i przestrzeni państwo pierwszych Piastów oraz przedstawia jego genezę;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2) wyjaśnia okoliczności przyjęcia chrztu przez Piastów oraz następstwa kulturowe, społeczne i polityczne chrystianizacji Polski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6F3C" w:rsidRPr="00856F3C" w:rsidTr="00856F3C">
        <w:tc>
          <w:tcPr>
            <w:tcW w:w="3909" w:type="dxa"/>
            <w:vAlign w:val="center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27. Panowanie Bolesława Chrobrego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V. Polska w okresie wczesnopiastowskim. Uczeń:</w:t>
            </w:r>
          </w:p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3) charakteryzuje rozwój i kryzys monarchii Bolesława Chrobrego i Mieszka II</w:t>
            </w:r>
          </w:p>
        </w:tc>
      </w:tr>
      <w:tr w:rsidR="00856F3C" w:rsidRPr="00856F3C" w:rsidTr="00856F3C">
        <w:tc>
          <w:tcPr>
            <w:tcW w:w="3909" w:type="dxa"/>
            <w:vAlign w:val="center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28. Upadek i odbudowa państwa pierwszych Piastów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V. Polska w okresie wczesnopiastowskim. Uczeń:</w:t>
            </w:r>
          </w:p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3) charakteryzuje rozwój i kryzys monarchii Bolesława Chrobrego i Mieszka II;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4) charakteryzuje odbudowę i rozwój państwa Piastów za rządów Kazimierza Odnowiciela i Bolesława Śmiałego</w:t>
            </w:r>
          </w:p>
        </w:tc>
      </w:tr>
      <w:tr w:rsidR="00856F3C" w:rsidRPr="00856F3C" w:rsidTr="00856F3C">
        <w:tc>
          <w:tcPr>
            <w:tcW w:w="3909" w:type="dxa"/>
            <w:vAlign w:val="center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29. Panowanie Bolesława Krzywoustego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V. Polska w okresie wczesnopiastowskim.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5) przedstawia dokonania Bolesława Krzywoustego; opisuje konflikt z Cesarstwem Niemieckim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6F3C" w:rsidRPr="00856F3C" w:rsidTr="00856F3C">
        <w:tc>
          <w:tcPr>
            <w:tcW w:w="3909" w:type="dxa"/>
            <w:vAlign w:val="center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lastRenderedPageBreak/>
              <w:t>30. Społeczeństwo Polski pierwszych Piastów</w:t>
            </w:r>
          </w:p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97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V. Polska w okresie wczesnopiastowskim. Uczeń:</w:t>
            </w:r>
          </w:p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6) opisuje społeczeństwo Polski pierwszych Piastów</w:t>
            </w:r>
          </w:p>
        </w:tc>
      </w:tr>
      <w:tr w:rsidR="00856F3C" w:rsidRPr="00856F3C" w:rsidTr="00856F3C">
        <w:tc>
          <w:tcPr>
            <w:tcW w:w="3909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Lekcja powtórzeniowa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3C" w:rsidRPr="00856F3C" w:rsidTr="00856F3C">
        <w:tc>
          <w:tcPr>
            <w:tcW w:w="10206" w:type="dxa"/>
            <w:gridSpan w:val="2"/>
            <w:shd w:val="clear" w:color="auto" w:fill="548DD4" w:themeFill="text2" w:themeFillTint="99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pl-PL"/>
              </w:rPr>
              <w:t>Dział VII. Polska dzielnicowa i zjednoczona</w:t>
            </w:r>
          </w:p>
        </w:tc>
      </w:tr>
      <w:tr w:rsidR="00856F3C" w:rsidRPr="00856F3C" w:rsidTr="00856F3C">
        <w:trPr>
          <w:trHeight w:val="2356"/>
        </w:trPr>
        <w:tc>
          <w:tcPr>
            <w:tcW w:w="3909" w:type="dxa"/>
            <w:vAlign w:val="center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 xml:space="preserve">31. Rozbicie dzielnicowe 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VI. Polska w okresie rozbicia dzielnicowego. Uczeń:</w:t>
            </w:r>
          </w:p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1) umieszcza w czasie i przestrzeni Polskę okresu rozbicia dzielnicowego;</w:t>
            </w:r>
          </w:p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2) opisuje przyczyny i wskazuje skutki rozbicia dzielnicowego;</w:t>
            </w:r>
          </w:p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Minion Pro"/>
                <w:color w:val="000000"/>
                <w:sz w:val="24"/>
                <w:szCs w:val="24"/>
                <w:lang w:eastAsia="pl-PL"/>
              </w:rPr>
              <w:t>3) umieszcza w czasie najważniejsze wydarzenia związane z relacjami polsko</w:t>
            </w:r>
            <w:r w:rsidRPr="00856F3C">
              <w:rPr>
                <w:rFonts w:eastAsiaTheme="minorEastAsia" w:cs="Minion Pro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 w:rsidRPr="00856F3C">
              <w:rPr>
                <w:rFonts w:eastAsiaTheme="minorEastAsia" w:cs="Minion Pro"/>
                <w:color w:val="000000"/>
                <w:sz w:val="24"/>
                <w:szCs w:val="24"/>
                <w:lang w:eastAsia="pl-PL"/>
              </w:rPr>
              <w:t>krzyżackimi oraz zagrożeniem najazdami tatarskimi w okresie rozbicia dzielnicowego</w:t>
            </w:r>
          </w:p>
        </w:tc>
      </w:tr>
      <w:tr w:rsidR="00856F3C" w:rsidRPr="00856F3C" w:rsidTr="00F8230B">
        <w:trPr>
          <w:trHeight w:val="893"/>
        </w:trPr>
        <w:tc>
          <w:tcPr>
            <w:tcW w:w="3909" w:type="dxa"/>
            <w:vAlign w:val="center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32. Społeczeństwo i gospodarka Polski dzielnicowej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VI. Polska w okresie rozbicia dzielnicowego.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4) opisuje przemiany społeczne i gospodarcze, z uwzględnieniem ruchu osadniczego</w:t>
            </w:r>
          </w:p>
        </w:tc>
      </w:tr>
      <w:tr w:rsidR="00856F3C" w:rsidRPr="00856F3C" w:rsidTr="00856F3C">
        <w:tc>
          <w:tcPr>
            <w:tcW w:w="3909" w:type="dxa"/>
            <w:vAlign w:val="center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33. Odbudowa Królestwa Polskiego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VI. Polska w okresie rozbicia dzielnicowego.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2) […] wskazuje skutki rozbicia dzielnicowego; […]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5) charakteryzuje proces zjednoczenia państwa polskiego na przełomie XIII i XIV wieku, wskazując na rolę władców piastowskich (ze szczególnym uwzględnieniem roli Władysława Łokietka) oraz Kościoła</w:t>
            </w:r>
          </w:p>
        </w:tc>
      </w:tr>
      <w:tr w:rsidR="00856F3C" w:rsidRPr="00856F3C" w:rsidTr="00856F3C">
        <w:tc>
          <w:tcPr>
            <w:tcW w:w="3909" w:type="dxa"/>
            <w:vAlign w:val="center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34. Polska Kazimierza Wielkiego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VII. Polska w XIV</w:t>
            </w:r>
            <w:r w:rsidRPr="00856F3C">
              <w:rPr>
                <w:b/>
                <w:bCs/>
                <w:sz w:val="24"/>
                <w:szCs w:val="24"/>
              </w:rPr>
              <w:t>–</w:t>
            </w:r>
            <w:r w:rsidRPr="00856F3C">
              <w:rPr>
                <w:sz w:val="24"/>
                <w:szCs w:val="24"/>
              </w:rPr>
              <w:t>XV wieku.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1) opisuje rozwój terytorialny państwa polskiego w XIV i XV wieku;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2) analizuje dokonania Kazimierza Wielkiego w dziedzinie polityki wewnętrznej (system obronny, urbanizacja kraju, prawo, nauka) oraz w polityce zagranicznej</w:t>
            </w:r>
          </w:p>
        </w:tc>
      </w:tr>
      <w:tr w:rsidR="00F8230B" w:rsidRPr="00856F3C" w:rsidTr="00F8230B">
        <w:trPr>
          <w:trHeight w:val="2417"/>
        </w:trPr>
        <w:tc>
          <w:tcPr>
            <w:tcW w:w="3909" w:type="dxa"/>
            <w:vAlign w:val="center"/>
          </w:tcPr>
          <w:p w:rsidR="00F8230B" w:rsidRPr="00856F3C" w:rsidRDefault="00F8230B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35. Polska w unii z Węgrami i Litwą</w:t>
            </w:r>
          </w:p>
        </w:tc>
        <w:tc>
          <w:tcPr>
            <w:tcW w:w="6297" w:type="dxa"/>
          </w:tcPr>
          <w:p w:rsidR="00F8230B" w:rsidRPr="00856F3C" w:rsidRDefault="00F8230B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VII. Polska w XIV</w:t>
            </w:r>
            <w:r w:rsidRPr="00856F3C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XV wieku. Uczeń:</w:t>
            </w:r>
          </w:p>
          <w:p w:rsidR="00F8230B" w:rsidRPr="00856F3C" w:rsidRDefault="00F8230B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3) opisuje związki Polski z Węgrami w XIV i XV wieku;</w:t>
            </w:r>
          </w:p>
          <w:p w:rsidR="00F8230B" w:rsidRPr="00856F3C" w:rsidRDefault="00F8230B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4) wyjaśnia przyczyny i ocenia następstwa unii Polski z Wielkim Księstwem Litewskim</w:t>
            </w:r>
          </w:p>
          <w:p w:rsidR="00F8230B" w:rsidRPr="00856F3C" w:rsidRDefault="00F8230B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5) charakteryzuje dokonania w dziedzinie polityki wewnętrznej i zagranicznej Jagiellonów w XV wieku;</w:t>
            </w:r>
          </w:p>
          <w:p w:rsidR="00F8230B" w:rsidRPr="00856F3C" w:rsidRDefault="00F8230B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6) porzą</w:t>
            </w:r>
            <w:bookmarkStart w:id="0" w:name="_GoBack"/>
            <w:bookmarkEnd w:id="0"/>
            <w:r w:rsidRPr="00856F3C">
              <w:rPr>
                <w:sz w:val="24"/>
                <w:szCs w:val="24"/>
              </w:rPr>
              <w:t>dkuje i umieszcza w czasie najważniejsze wydarzenia związane z relacjami polsko-krzyżackimi w XIV–XV wieku</w:t>
            </w:r>
          </w:p>
        </w:tc>
      </w:tr>
      <w:tr w:rsidR="00856F3C" w:rsidRPr="00856F3C" w:rsidTr="00856F3C">
        <w:tc>
          <w:tcPr>
            <w:tcW w:w="3909" w:type="dxa"/>
            <w:vAlign w:val="center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 xml:space="preserve">36. Jagiellonowie w Europie Środkowej 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VII. Polska w XIV</w:t>
            </w:r>
            <w:r w:rsidRPr="00856F3C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XV wieku.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5) charakteryzuje dokonania w dziedzinie polityki wewnętrznej i zagranicznej</w:t>
            </w: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Jagiellonów w XV wieku;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t>6) porządkuje i umieszcza w czasie najważniejsze wydarzenia związane z relacjami polsko-krzyżackimi w XIV–XV wieku</w:t>
            </w:r>
          </w:p>
        </w:tc>
      </w:tr>
      <w:tr w:rsidR="00856F3C" w:rsidRPr="00856F3C" w:rsidTr="00856F3C">
        <w:tc>
          <w:tcPr>
            <w:tcW w:w="3909" w:type="dxa"/>
            <w:vAlign w:val="center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t>37. Monarchia stanowa w Polsce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VII. Polska w XIV</w:t>
            </w:r>
            <w:r w:rsidRPr="00856F3C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856F3C">
              <w:rPr>
                <w:rFonts w:eastAsiaTheme="minorEastAsia" w:cs="Times New Roman"/>
                <w:color w:val="000000"/>
                <w:sz w:val="24"/>
                <w:szCs w:val="24"/>
              </w:rPr>
              <w:t>XV wieku. Uczeń:</w:t>
            </w:r>
          </w:p>
          <w:p w:rsidR="00856F3C" w:rsidRPr="00856F3C" w:rsidRDefault="00856F3C" w:rsidP="00856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F3C">
              <w:rPr>
                <w:sz w:val="24"/>
                <w:szCs w:val="24"/>
              </w:rPr>
              <w:lastRenderedPageBreak/>
              <w:t xml:space="preserve">7) charakteryzuje rozwój monarchii stanowej i uprawnień stanu szlacheckiego (rozwój przywilejów szlacheckich do konstytucji </w:t>
            </w:r>
            <w:r w:rsidRPr="00856F3C">
              <w:rPr>
                <w:i/>
                <w:iCs/>
                <w:sz w:val="24"/>
                <w:szCs w:val="24"/>
              </w:rPr>
              <w:t>nihil novi</w:t>
            </w:r>
            <w:r w:rsidRPr="00856F3C">
              <w:rPr>
                <w:sz w:val="24"/>
                <w:szCs w:val="24"/>
              </w:rPr>
              <w:t>)</w:t>
            </w:r>
          </w:p>
        </w:tc>
      </w:tr>
      <w:tr w:rsidR="00856F3C" w:rsidRPr="00856F3C" w:rsidTr="00856F3C">
        <w:tc>
          <w:tcPr>
            <w:tcW w:w="3909" w:type="dxa"/>
            <w:vAlign w:val="center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  <w:r w:rsidRPr="00856F3C"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  <w:lastRenderedPageBreak/>
              <w:t>Lekcja powtórzeniowa</w:t>
            </w:r>
          </w:p>
        </w:tc>
        <w:tc>
          <w:tcPr>
            <w:tcW w:w="6297" w:type="dxa"/>
          </w:tcPr>
          <w:p w:rsidR="00856F3C" w:rsidRPr="00856F3C" w:rsidRDefault="00856F3C" w:rsidP="00856F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Theme="minorEastAs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7C7A" w:rsidRDefault="00F57C7A" w:rsidP="00F57C7A">
      <w:pPr>
        <w:spacing w:after="0" w:line="240" w:lineRule="auto"/>
        <w:rPr>
          <w:rFonts w:cs="Arial"/>
          <w:sz w:val="20"/>
          <w:szCs w:val="20"/>
        </w:rPr>
      </w:pPr>
    </w:p>
    <w:p w:rsidR="00231DC1" w:rsidRPr="000E4D47" w:rsidRDefault="00231DC1" w:rsidP="00F57C7A">
      <w:pPr>
        <w:spacing w:after="0" w:line="240" w:lineRule="auto"/>
        <w:rPr>
          <w:rFonts w:cs="Arial"/>
          <w:sz w:val="20"/>
          <w:szCs w:val="20"/>
        </w:rPr>
      </w:pPr>
    </w:p>
    <w:p w:rsidR="00F57C7A" w:rsidRPr="000E4D47" w:rsidRDefault="00F57C7A" w:rsidP="00F57C7A">
      <w:pPr>
        <w:spacing w:after="0" w:line="240" w:lineRule="auto"/>
        <w:rPr>
          <w:rFonts w:cs="Arial"/>
          <w:sz w:val="20"/>
          <w:szCs w:val="20"/>
        </w:rPr>
      </w:pPr>
    </w:p>
    <w:p w:rsidR="00983221" w:rsidRPr="00B70C6A" w:rsidRDefault="00983221" w:rsidP="00B70C6A"/>
    <w:sectPr w:rsidR="00983221" w:rsidRPr="00B70C6A" w:rsidSect="006B5810">
      <w:headerReference w:type="default" r:id="rId8"/>
      <w:footerReference w:type="default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F0D" w:rsidRDefault="00361F0D" w:rsidP="00285D6F">
      <w:pPr>
        <w:spacing w:after="0" w:line="240" w:lineRule="auto"/>
      </w:pPr>
      <w:r>
        <w:separator/>
      </w:r>
    </w:p>
  </w:endnote>
  <w:endnote w:type="continuationSeparator" w:id="1">
    <w:p w:rsidR="00361F0D" w:rsidRDefault="00361F0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 CE">
    <w:altName w:val="Times New Roman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6F" w:rsidRDefault="00093FBA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093FBA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9264;visibility:visible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</w:pict>
    </w:r>
    <w:r w:rsidR="00856F3C">
      <w:rPr>
        <w:b/>
        <w:color w:val="003892"/>
      </w:rPr>
      <w:t>AUTOR</w:t>
    </w:r>
    <w:r w:rsidR="00285D6F" w:rsidRPr="009E0F62">
      <w:rPr>
        <w:b/>
        <w:color w:val="003892"/>
      </w:rPr>
      <w:t>:</w:t>
    </w:r>
    <w:r w:rsidR="00856F3C">
      <w:t>Anita Plumińska-Mieloch</w:t>
    </w:r>
  </w:p>
  <w:p w:rsidR="00285D6F" w:rsidRDefault="00093FBA" w:rsidP="00285D6F">
    <w:pPr>
      <w:pStyle w:val="Stopka"/>
      <w:tabs>
        <w:tab w:val="clear" w:pos="9072"/>
        <w:tab w:val="right" w:pos="9639"/>
      </w:tabs>
      <w:ind w:left="-567" w:right="1"/>
    </w:pPr>
    <w:r w:rsidRPr="00093FBA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1312;visibility:visible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</w:pict>
    </w:r>
  </w:p>
  <w:p w:rsidR="00285D6F" w:rsidRDefault="00DE4B42" w:rsidP="00B76708">
    <w:pPr>
      <w:pStyle w:val="Stopka"/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505575" cy="25441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529" cy="25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3221" w:rsidRDefault="00093FBA" w:rsidP="00983221">
    <w:pPr>
      <w:pStyle w:val="Stopka"/>
      <w:ind w:left="-1417"/>
      <w:jc w:val="center"/>
    </w:pPr>
    <w:r>
      <w:fldChar w:fldCharType="begin"/>
    </w:r>
    <w:r w:rsidR="00983221">
      <w:instrText>PAGE   \* MERGEFORMAT</w:instrText>
    </w:r>
    <w:r>
      <w:fldChar w:fldCharType="separate"/>
    </w:r>
    <w:r w:rsidR="00E93714">
      <w:rPr>
        <w:noProof/>
      </w:rPr>
      <w:t>4</w:t>
    </w:r>
    <w:r>
      <w:fldChar w:fldCharType="end"/>
    </w:r>
  </w:p>
  <w:p w:rsidR="00983221" w:rsidRPr="00285D6F" w:rsidRDefault="00983221" w:rsidP="00983221">
    <w:pPr>
      <w:pStyle w:val="Stopka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F0D" w:rsidRDefault="00361F0D" w:rsidP="00285D6F">
      <w:pPr>
        <w:spacing w:after="0" w:line="240" w:lineRule="auto"/>
      </w:pPr>
      <w:r>
        <w:separator/>
      </w:r>
    </w:p>
  </w:footnote>
  <w:footnote w:type="continuationSeparator" w:id="1">
    <w:p w:rsidR="00361F0D" w:rsidRDefault="00361F0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B70C6A" w:rsidRDefault="00856F3C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</w:t>
    </w:r>
    <w:r w:rsidR="00B70C6A">
      <w:t>| Klasa</w:t>
    </w:r>
    <w:r>
      <w:t>5</w:t>
    </w:r>
    <w:r w:rsidR="00B70C6A">
      <w:tab/>
    </w:r>
    <w:r w:rsidR="00B70C6A">
      <w:tab/>
    </w:r>
    <w:r w:rsidR="00B70C6A">
      <w:tab/>
    </w:r>
    <w:r w:rsidR="00B70C6A">
      <w:tab/>
    </w:r>
    <w:r w:rsidR="00B70C6A">
      <w:tab/>
    </w:r>
    <w:r w:rsidR="00231DC1">
      <w:rPr>
        <w:i/>
      </w:rPr>
      <w:t>Szkoła podstawowa 4–8</w:t>
    </w:r>
  </w:p>
  <w:p w:rsidR="00285D6F" w:rsidRDefault="00285D6F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223C1"/>
    <w:rsid w:val="00093FBA"/>
    <w:rsid w:val="001462E0"/>
    <w:rsid w:val="00231DC1"/>
    <w:rsid w:val="00245DA5"/>
    <w:rsid w:val="00285D6F"/>
    <w:rsid w:val="002A3378"/>
    <w:rsid w:val="002C1DA4"/>
    <w:rsid w:val="002F1910"/>
    <w:rsid w:val="00317434"/>
    <w:rsid w:val="003352D9"/>
    <w:rsid w:val="003572A4"/>
    <w:rsid w:val="00361F0D"/>
    <w:rsid w:val="00386984"/>
    <w:rsid w:val="003B56FB"/>
    <w:rsid w:val="003B595C"/>
    <w:rsid w:val="00435B7E"/>
    <w:rsid w:val="004545DD"/>
    <w:rsid w:val="00590A86"/>
    <w:rsid w:val="00602ABB"/>
    <w:rsid w:val="00672759"/>
    <w:rsid w:val="00676CE0"/>
    <w:rsid w:val="006B5810"/>
    <w:rsid w:val="006B7499"/>
    <w:rsid w:val="007B3CB5"/>
    <w:rsid w:val="00804E2A"/>
    <w:rsid w:val="00856F3C"/>
    <w:rsid w:val="008648E0"/>
    <w:rsid w:val="008C2636"/>
    <w:rsid w:val="00983221"/>
    <w:rsid w:val="009E0F62"/>
    <w:rsid w:val="00A363DC"/>
    <w:rsid w:val="00A5798A"/>
    <w:rsid w:val="00AA3ACA"/>
    <w:rsid w:val="00B70C6A"/>
    <w:rsid w:val="00B76708"/>
    <w:rsid w:val="00DE4B42"/>
    <w:rsid w:val="00E93714"/>
    <w:rsid w:val="00EC12C2"/>
    <w:rsid w:val="00F2739C"/>
    <w:rsid w:val="00F57C7A"/>
    <w:rsid w:val="00F8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F57C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07PODSTAWAtytul">
    <w:name w:val="007 PODSTAWA_tytul"/>
    <w:basedOn w:val="Normalny"/>
    <w:uiPriority w:val="99"/>
    <w:rsid w:val="00F57C7A"/>
    <w:pPr>
      <w:widowControl w:val="0"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" w:eastAsiaTheme="minorEastAsia" w:hAnsi="AgendaPl Bold" w:cs="AgendaPl Bold"/>
      <w:b/>
      <w:bCs/>
      <w:color w:val="FF7F00"/>
      <w:sz w:val="48"/>
      <w:szCs w:val="4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5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F57C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07PODSTAWAtytul">
    <w:name w:val="007 PODSTAWA_tytul"/>
    <w:basedOn w:val="Normalny"/>
    <w:uiPriority w:val="99"/>
    <w:rsid w:val="00F57C7A"/>
    <w:pPr>
      <w:widowControl w:val="0"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" w:eastAsiaTheme="minorEastAsia" w:hAnsi="AgendaPl Bold" w:cs="AgendaPl Bold"/>
      <w:b/>
      <w:bCs/>
      <w:color w:val="FF7F00"/>
      <w:sz w:val="48"/>
      <w:szCs w:val="4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5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645A-6F6B-43E1-ACCC-1527A8EF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DOMEK</cp:lastModifiedBy>
  <cp:revision>11</cp:revision>
  <dcterms:created xsi:type="dcterms:W3CDTF">2018-04-30T08:38:00Z</dcterms:created>
  <dcterms:modified xsi:type="dcterms:W3CDTF">2021-09-05T08:54:00Z</dcterms:modified>
</cp:coreProperties>
</file>